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E61" w:rsidRPr="00180E66" w:rsidRDefault="006C6346" w:rsidP="00180E66">
      <w:pPr>
        <w:jc w:val="center"/>
        <w:rPr>
          <w:b/>
        </w:rPr>
      </w:pPr>
      <w:r>
        <w:rPr>
          <w:b/>
        </w:rPr>
        <w:t>Professional Development</w:t>
      </w:r>
      <w:r w:rsidR="00CC5EC4" w:rsidRPr="00180E66">
        <w:rPr>
          <w:b/>
        </w:rPr>
        <w:t xml:space="preserve"> Reflection</w:t>
      </w:r>
    </w:p>
    <w:p w:rsidR="00CC5EC4" w:rsidRDefault="00CC5EC4"/>
    <w:p w:rsidR="00CC5EC4" w:rsidRDefault="00C73851" w:rsidP="0010012F">
      <w:pPr>
        <w:autoSpaceDE w:val="0"/>
        <w:autoSpaceDN w:val="0"/>
        <w:adjustRightInd w:val="0"/>
        <w:jc w:val="both"/>
        <w:rPr>
          <w:rFonts w:eastAsia="Times New Roman" w:cs="Times New Roman"/>
        </w:rPr>
      </w:pPr>
      <w:r>
        <w:t>Maine’s Standard #10</w:t>
      </w:r>
      <w:r w:rsidR="005177C2">
        <w:t xml:space="preserve"> for Teachers is </w:t>
      </w:r>
      <w:r w:rsidR="0010012F">
        <w:t xml:space="preserve">about collaboration: </w:t>
      </w:r>
      <w:r w:rsidR="0010012F">
        <w:rPr>
          <w:rFonts w:eastAsia="Times New Roman" w:cs="Times New Roman"/>
        </w:rPr>
        <w:t>The teacher seeks appropriate leadership roles and opportunities to take responsibility for student learning, to collaborate with learners, families, colleagues, other school professionals, and community members to ensure learner growth, and to advance the profession.</w:t>
      </w:r>
    </w:p>
    <w:p w:rsidR="0005416D" w:rsidRDefault="0005416D" w:rsidP="0010012F">
      <w:pPr>
        <w:autoSpaceDE w:val="0"/>
        <w:autoSpaceDN w:val="0"/>
        <w:adjustRightInd w:val="0"/>
        <w:jc w:val="both"/>
        <w:rPr>
          <w:rFonts w:eastAsia="Times New Roman" w:cs="Times New Roman"/>
        </w:rPr>
      </w:pPr>
    </w:p>
    <w:p w:rsidR="0005416D" w:rsidRDefault="0005416D" w:rsidP="0010012F">
      <w:pPr>
        <w:autoSpaceDE w:val="0"/>
        <w:autoSpaceDN w:val="0"/>
        <w:adjustRightInd w:val="0"/>
        <w:jc w:val="both"/>
      </w:pPr>
      <w:r>
        <w:rPr>
          <w:rFonts w:eastAsia="Times New Roman" w:cs="Times New Roman"/>
        </w:rPr>
        <w:t>Standard #11.5 is about professional growth and leadership in the realm of technology: Teachers continuously improve their professional practice, model lifelong learning, and exhibit leadership in their school and professional community by promoting and demonstrating the effective use of digital tools and resources.</w:t>
      </w:r>
    </w:p>
    <w:p w:rsidR="00A53430" w:rsidRDefault="00A53430"/>
    <w:p w:rsidR="00A53430" w:rsidRDefault="0005416D">
      <w:r>
        <w:t>These are</w:t>
      </w:r>
      <w:r w:rsidR="00A53430">
        <w:t xml:space="preserve"> the rubric</w:t>
      </w:r>
      <w:r>
        <w:t>s</w:t>
      </w:r>
      <w:r w:rsidR="00A53430">
        <w:t xml:space="preserve"> by which you will be assessed at the end of your student teaching in how you meet </w:t>
      </w:r>
      <w:r>
        <w:t>these standards</w:t>
      </w:r>
      <w:r w:rsidR="00180E66">
        <w:t>. Note that this rubric is designed to assess from first year pre-service teachers to veteran classroom teachers with many years experience. You may feel distinguished among pre-service teachers, but the reality is that you might hope to achieve “basic” during your coursework and “proficient” during student teaching. Doing something once does not demonstrate fully that you know how to do something</w:t>
      </w:r>
      <w:r w:rsidR="00A53430">
        <w:t>:</w:t>
      </w:r>
    </w:p>
    <w:p w:rsidR="00FD0F16" w:rsidRDefault="00FD0F16">
      <w:bookmarkStart w:id="0" w:name="_GoBack"/>
      <w:bookmarkEnd w:id="0"/>
    </w:p>
    <w:tbl>
      <w:tblPr>
        <w:tblW w:w="13500" w:type="dxa"/>
        <w:tblInd w:w="-5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1710"/>
        <w:gridCol w:w="2160"/>
        <w:gridCol w:w="2340"/>
        <w:gridCol w:w="2610"/>
        <w:gridCol w:w="2430"/>
        <w:gridCol w:w="2250"/>
      </w:tblGrid>
      <w:tr w:rsidR="0005416D">
        <w:trPr>
          <w:trHeight w:val="430"/>
        </w:trPr>
        <w:tc>
          <w:tcPr>
            <w:tcW w:w="1710" w:type="dxa"/>
            <w:tcMar>
              <w:top w:w="20" w:type="nil"/>
              <w:left w:w="20" w:type="nil"/>
              <w:bottom w:w="20" w:type="nil"/>
              <w:right w:w="20" w:type="nil"/>
            </w:tcMar>
            <w:vAlign w:val="center"/>
          </w:tcPr>
          <w:p w:rsidR="0005416D" w:rsidRDefault="0005416D">
            <w:pPr>
              <w:widowControl w:val="0"/>
              <w:autoSpaceDE w:val="0"/>
              <w:autoSpaceDN w:val="0"/>
              <w:adjustRightInd w:val="0"/>
              <w:spacing w:after="240"/>
              <w:rPr>
                <w:rFonts w:ascii="Times New Roman" w:hAnsi="Times New Roman" w:cs="Times New Roman"/>
                <w:sz w:val="22"/>
                <w:szCs w:val="22"/>
              </w:rPr>
            </w:pPr>
            <w:r>
              <w:rPr>
                <w:rFonts w:ascii="Times New Roman" w:hAnsi="Times New Roman" w:cs="Times New Roman"/>
                <w:sz w:val="22"/>
                <w:szCs w:val="22"/>
              </w:rPr>
              <w:t>Criteria</w:t>
            </w:r>
          </w:p>
        </w:tc>
        <w:tc>
          <w:tcPr>
            <w:tcW w:w="2160" w:type="dxa"/>
            <w:tcMar>
              <w:top w:w="20" w:type="nil"/>
              <w:left w:w="20" w:type="nil"/>
              <w:bottom w:w="20" w:type="nil"/>
              <w:right w:w="20" w:type="nil"/>
            </w:tcMar>
            <w:vAlign w:val="center"/>
          </w:tcPr>
          <w:p w:rsidR="0005416D" w:rsidRDefault="0005416D">
            <w:pPr>
              <w:widowControl w:val="0"/>
              <w:autoSpaceDE w:val="0"/>
              <w:autoSpaceDN w:val="0"/>
              <w:adjustRightInd w:val="0"/>
              <w:spacing w:after="240"/>
              <w:rPr>
                <w:rFonts w:ascii="Times New Roman" w:hAnsi="Times New Roman" w:cs="Times New Roman"/>
                <w:sz w:val="22"/>
                <w:szCs w:val="22"/>
              </w:rPr>
            </w:pPr>
            <w:r>
              <w:rPr>
                <w:rFonts w:ascii="Times New Roman" w:hAnsi="Times New Roman" w:cs="Times New Roman"/>
                <w:sz w:val="22"/>
                <w:szCs w:val="22"/>
              </w:rPr>
              <w:t>Needs Improvement</w:t>
            </w:r>
          </w:p>
        </w:tc>
        <w:tc>
          <w:tcPr>
            <w:tcW w:w="2340" w:type="dxa"/>
            <w:tcMar>
              <w:top w:w="20" w:type="nil"/>
              <w:left w:w="20" w:type="nil"/>
              <w:bottom w:w="20" w:type="nil"/>
              <w:right w:w="20" w:type="nil"/>
            </w:tcMar>
            <w:vAlign w:val="center"/>
          </w:tcPr>
          <w:p w:rsidR="0005416D" w:rsidRDefault="0005416D">
            <w:pPr>
              <w:widowControl w:val="0"/>
              <w:autoSpaceDE w:val="0"/>
              <w:autoSpaceDN w:val="0"/>
              <w:adjustRightInd w:val="0"/>
              <w:spacing w:after="240"/>
              <w:rPr>
                <w:rFonts w:ascii="Times New Roman" w:hAnsi="Times New Roman" w:cs="Times New Roman"/>
                <w:sz w:val="22"/>
                <w:szCs w:val="22"/>
              </w:rPr>
            </w:pPr>
            <w:r>
              <w:rPr>
                <w:rFonts w:ascii="Times New Roman" w:hAnsi="Times New Roman" w:cs="Times New Roman"/>
                <w:sz w:val="22"/>
                <w:szCs w:val="22"/>
              </w:rPr>
              <w:t>Developing</w:t>
            </w:r>
          </w:p>
        </w:tc>
        <w:tc>
          <w:tcPr>
            <w:tcW w:w="2610" w:type="dxa"/>
            <w:tcMar>
              <w:top w:w="20" w:type="nil"/>
              <w:left w:w="20" w:type="nil"/>
              <w:bottom w:w="20" w:type="nil"/>
              <w:right w:w="20" w:type="nil"/>
            </w:tcMar>
            <w:vAlign w:val="center"/>
          </w:tcPr>
          <w:p w:rsidR="0005416D" w:rsidRDefault="0005416D">
            <w:pPr>
              <w:widowControl w:val="0"/>
              <w:autoSpaceDE w:val="0"/>
              <w:autoSpaceDN w:val="0"/>
              <w:adjustRightInd w:val="0"/>
              <w:spacing w:after="240"/>
              <w:rPr>
                <w:rFonts w:ascii="Times New Roman" w:hAnsi="Times New Roman" w:cs="Times New Roman"/>
                <w:sz w:val="22"/>
                <w:szCs w:val="22"/>
              </w:rPr>
            </w:pPr>
            <w:r>
              <w:rPr>
                <w:rFonts w:ascii="Times New Roman" w:hAnsi="Times New Roman" w:cs="Times New Roman"/>
                <w:sz w:val="22"/>
                <w:szCs w:val="22"/>
              </w:rPr>
              <w:t>Basic</w:t>
            </w:r>
          </w:p>
        </w:tc>
        <w:tc>
          <w:tcPr>
            <w:tcW w:w="2430" w:type="dxa"/>
            <w:tcMar>
              <w:top w:w="20" w:type="nil"/>
              <w:left w:w="20" w:type="nil"/>
              <w:bottom w:w="20" w:type="nil"/>
              <w:right w:w="20" w:type="nil"/>
            </w:tcMar>
            <w:vAlign w:val="center"/>
          </w:tcPr>
          <w:p w:rsidR="0005416D" w:rsidRDefault="0005416D">
            <w:pPr>
              <w:widowControl w:val="0"/>
              <w:autoSpaceDE w:val="0"/>
              <w:autoSpaceDN w:val="0"/>
              <w:adjustRightInd w:val="0"/>
              <w:spacing w:after="240"/>
              <w:rPr>
                <w:rFonts w:ascii="Times New Roman" w:hAnsi="Times New Roman" w:cs="Times New Roman"/>
                <w:sz w:val="22"/>
                <w:szCs w:val="22"/>
              </w:rPr>
            </w:pPr>
            <w:r>
              <w:rPr>
                <w:rFonts w:ascii="Times New Roman" w:hAnsi="Times New Roman" w:cs="Times New Roman"/>
                <w:sz w:val="22"/>
                <w:szCs w:val="22"/>
              </w:rPr>
              <w:t>Proficient</w:t>
            </w:r>
          </w:p>
        </w:tc>
        <w:tc>
          <w:tcPr>
            <w:tcW w:w="2250" w:type="dxa"/>
            <w:tcMar>
              <w:top w:w="20" w:type="nil"/>
              <w:left w:w="20" w:type="nil"/>
              <w:bottom w:w="20" w:type="nil"/>
              <w:right w:w="20" w:type="nil"/>
            </w:tcMar>
            <w:vAlign w:val="center"/>
          </w:tcPr>
          <w:p w:rsidR="0005416D" w:rsidRDefault="0005416D">
            <w:pPr>
              <w:widowControl w:val="0"/>
              <w:autoSpaceDE w:val="0"/>
              <w:autoSpaceDN w:val="0"/>
              <w:adjustRightInd w:val="0"/>
              <w:spacing w:after="240"/>
              <w:rPr>
                <w:rFonts w:ascii="Times New Roman" w:hAnsi="Times New Roman" w:cs="Times New Roman"/>
                <w:sz w:val="22"/>
                <w:szCs w:val="22"/>
              </w:rPr>
            </w:pPr>
            <w:r>
              <w:rPr>
                <w:rFonts w:ascii="Times New Roman" w:hAnsi="Times New Roman" w:cs="Times New Roman"/>
                <w:sz w:val="22"/>
                <w:szCs w:val="22"/>
              </w:rPr>
              <w:t>Distinguished</w:t>
            </w:r>
          </w:p>
        </w:tc>
      </w:tr>
      <w:tr w:rsidR="0005416D">
        <w:trPr>
          <w:trHeight w:val="1906"/>
        </w:trPr>
        <w:tc>
          <w:tcPr>
            <w:tcW w:w="1710" w:type="dxa"/>
            <w:tcMar>
              <w:top w:w="20" w:type="nil"/>
              <w:left w:w="20" w:type="nil"/>
              <w:bottom w:w="20" w:type="nil"/>
              <w:right w:w="20" w:type="nil"/>
            </w:tcMar>
            <w:vAlign w:val="center"/>
          </w:tcPr>
          <w:p w:rsidR="0005416D" w:rsidRDefault="006319DE">
            <w:pPr>
              <w:widowControl w:val="0"/>
              <w:autoSpaceDE w:val="0"/>
              <w:autoSpaceDN w:val="0"/>
              <w:adjustRightInd w:val="0"/>
              <w:spacing w:after="240"/>
              <w:rPr>
                <w:rFonts w:ascii="Times" w:hAnsi="Times" w:cs="Times"/>
              </w:rPr>
            </w:pPr>
            <w:r>
              <w:rPr>
                <w:rFonts w:ascii="Times New Roman" w:hAnsi="Times New Roman" w:cs="Times New Roman"/>
                <w:sz w:val="22"/>
                <w:szCs w:val="22"/>
              </w:rPr>
              <w:t>Seek leadership roles and opportunities to advance the profession.</w:t>
            </w:r>
          </w:p>
        </w:tc>
        <w:tc>
          <w:tcPr>
            <w:tcW w:w="2160" w:type="dxa"/>
            <w:tcMar>
              <w:top w:w="20" w:type="nil"/>
              <w:left w:w="20" w:type="nil"/>
              <w:bottom w:w="20" w:type="nil"/>
              <w:right w:w="20" w:type="nil"/>
            </w:tcMar>
            <w:vAlign w:val="center"/>
          </w:tcPr>
          <w:p w:rsidR="0005416D" w:rsidRDefault="0005416D">
            <w:pPr>
              <w:widowControl w:val="0"/>
              <w:autoSpaceDE w:val="0"/>
              <w:autoSpaceDN w:val="0"/>
              <w:adjustRightInd w:val="0"/>
              <w:spacing w:after="240"/>
              <w:rPr>
                <w:rFonts w:ascii="Times" w:hAnsi="Times" w:cs="Times"/>
              </w:rPr>
            </w:pPr>
            <w:r>
              <w:rPr>
                <w:rFonts w:ascii="Times New Roman" w:hAnsi="Times New Roman" w:cs="Times New Roman"/>
                <w:sz w:val="22"/>
                <w:szCs w:val="22"/>
              </w:rPr>
              <w:t>Does not recognize the need to seek roles and opportunities to advance the profession</w:t>
            </w:r>
          </w:p>
        </w:tc>
        <w:tc>
          <w:tcPr>
            <w:tcW w:w="2340" w:type="dxa"/>
            <w:tcMar>
              <w:top w:w="20" w:type="nil"/>
              <w:left w:w="20" w:type="nil"/>
              <w:bottom w:w="20" w:type="nil"/>
              <w:right w:w="20" w:type="nil"/>
            </w:tcMar>
            <w:vAlign w:val="center"/>
          </w:tcPr>
          <w:p w:rsidR="0005416D" w:rsidRDefault="0005416D">
            <w:pPr>
              <w:widowControl w:val="0"/>
              <w:autoSpaceDE w:val="0"/>
              <w:autoSpaceDN w:val="0"/>
              <w:adjustRightInd w:val="0"/>
              <w:spacing w:after="240"/>
              <w:rPr>
                <w:rFonts w:ascii="Times" w:hAnsi="Times" w:cs="Times"/>
              </w:rPr>
            </w:pPr>
            <w:r>
              <w:rPr>
                <w:rFonts w:ascii="Times New Roman" w:hAnsi="Times New Roman" w:cs="Times New Roman"/>
                <w:sz w:val="22"/>
                <w:szCs w:val="22"/>
              </w:rPr>
              <w:t>Recognizes the need to seek roles and opportunities to advance the profession</w:t>
            </w:r>
          </w:p>
        </w:tc>
        <w:tc>
          <w:tcPr>
            <w:tcW w:w="2610" w:type="dxa"/>
            <w:tcMar>
              <w:top w:w="20" w:type="nil"/>
              <w:left w:w="20" w:type="nil"/>
              <w:bottom w:w="20" w:type="nil"/>
              <w:right w:w="20" w:type="nil"/>
            </w:tcMar>
            <w:vAlign w:val="center"/>
          </w:tcPr>
          <w:p w:rsidR="0005416D" w:rsidRDefault="0005416D">
            <w:pPr>
              <w:widowControl w:val="0"/>
              <w:autoSpaceDE w:val="0"/>
              <w:autoSpaceDN w:val="0"/>
              <w:adjustRightInd w:val="0"/>
              <w:spacing w:after="240"/>
              <w:rPr>
                <w:rFonts w:ascii="Times" w:hAnsi="Times" w:cs="Times"/>
              </w:rPr>
            </w:pPr>
            <w:r>
              <w:rPr>
                <w:rFonts w:ascii="Times New Roman" w:hAnsi="Times New Roman" w:cs="Times New Roman"/>
                <w:sz w:val="22"/>
                <w:szCs w:val="22"/>
              </w:rPr>
              <w:t>Describes the importance of continuous improvement and change within the profession</w:t>
            </w:r>
          </w:p>
        </w:tc>
        <w:tc>
          <w:tcPr>
            <w:tcW w:w="2430" w:type="dxa"/>
            <w:tcMar>
              <w:top w:w="20" w:type="nil"/>
              <w:left w:w="20" w:type="nil"/>
              <w:bottom w:w="20" w:type="nil"/>
              <w:right w:w="20" w:type="nil"/>
            </w:tcMar>
            <w:vAlign w:val="center"/>
          </w:tcPr>
          <w:p w:rsidR="0005416D" w:rsidRDefault="0005416D">
            <w:pPr>
              <w:widowControl w:val="0"/>
              <w:autoSpaceDE w:val="0"/>
              <w:autoSpaceDN w:val="0"/>
              <w:adjustRightInd w:val="0"/>
              <w:spacing w:after="240"/>
              <w:rPr>
                <w:rFonts w:ascii="Times" w:hAnsi="Times" w:cs="Times"/>
              </w:rPr>
            </w:pPr>
            <w:r>
              <w:rPr>
                <w:rFonts w:ascii="Times New Roman" w:hAnsi="Times New Roman" w:cs="Times New Roman"/>
                <w:sz w:val="22"/>
                <w:szCs w:val="22"/>
              </w:rPr>
              <w:t>Describes a willingness to engage in continuous improvement and change to advance the profession</w:t>
            </w:r>
          </w:p>
        </w:tc>
        <w:tc>
          <w:tcPr>
            <w:tcW w:w="2250" w:type="dxa"/>
            <w:tcMar>
              <w:top w:w="20" w:type="nil"/>
              <w:left w:w="20" w:type="nil"/>
              <w:bottom w:w="20" w:type="nil"/>
              <w:right w:w="20" w:type="nil"/>
            </w:tcMar>
            <w:vAlign w:val="center"/>
          </w:tcPr>
          <w:p w:rsidR="0005416D" w:rsidRDefault="0005416D">
            <w:pPr>
              <w:widowControl w:val="0"/>
              <w:autoSpaceDE w:val="0"/>
              <w:autoSpaceDN w:val="0"/>
              <w:adjustRightInd w:val="0"/>
              <w:spacing w:after="240"/>
              <w:rPr>
                <w:rFonts w:ascii="Times" w:hAnsi="Times" w:cs="Times"/>
              </w:rPr>
            </w:pPr>
            <w:r>
              <w:rPr>
                <w:rFonts w:ascii="Times New Roman" w:hAnsi="Times New Roman" w:cs="Times New Roman"/>
                <w:sz w:val="22"/>
                <w:szCs w:val="22"/>
              </w:rPr>
              <w:t>Consistently expresses a responsibility for contributing to and advancing the profession through reflection, advocacy, and action</w:t>
            </w:r>
          </w:p>
        </w:tc>
      </w:tr>
      <w:tr w:rsidR="006319DE" w:rsidRPr="006319DE">
        <w:trPr>
          <w:trHeight w:val="520"/>
        </w:trPr>
        <w:tc>
          <w:tcPr>
            <w:tcW w:w="1710" w:type="dxa"/>
            <w:tcMar>
              <w:top w:w="20" w:type="nil"/>
              <w:left w:w="20" w:type="nil"/>
              <w:bottom w:w="20" w:type="nil"/>
              <w:right w:w="20" w:type="nil"/>
            </w:tcMar>
          </w:tcPr>
          <w:p w:rsidR="006319DE" w:rsidRPr="006319DE" w:rsidRDefault="006319DE" w:rsidP="008236EE">
            <w:pPr>
              <w:rPr>
                <w:rFonts w:ascii="Times New Roman" w:hAnsi="Times New Roman" w:cs="Times New Roman"/>
                <w:sz w:val="22"/>
                <w:szCs w:val="22"/>
              </w:rPr>
            </w:pPr>
            <w:r w:rsidRPr="006319DE">
              <w:rPr>
                <w:rFonts w:ascii="Times New Roman" w:hAnsi="Times New Roman" w:cs="Times New Roman"/>
                <w:sz w:val="22"/>
                <w:szCs w:val="22"/>
              </w:rPr>
              <w:t>Engage in professional growth and leadership.</w:t>
            </w:r>
          </w:p>
          <w:p w:rsidR="006319DE" w:rsidRPr="006319DE" w:rsidRDefault="006319DE">
            <w:pPr>
              <w:widowControl w:val="0"/>
              <w:autoSpaceDE w:val="0"/>
              <w:autoSpaceDN w:val="0"/>
              <w:adjustRightInd w:val="0"/>
              <w:spacing w:after="240"/>
              <w:rPr>
                <w:rFonts w:ascii="Times New Roman" w:hAnsi="Times New Roman" w:cs="Times New Roman"/>
                <w:sz w:val="22"/>
                <w:szCs w:val="22"/>
              </w:rPr>
            </w:pPr>
          </w:p>
        </w:tc>
        <w:tc>
          <w:tcPr>
            <w:tcW w:w="2160" w:type="dxa"/>
            <w:tcMar>
              <w:top w:w="20" w:type="nil"/>
              <w:left w:w="20" w:type="nil"/>
              <w:bottom w:w="20" w:type="nil"/>
              <w:right w:w="20" w:type="nil"/>
            </w:tcMar>
          </w:tcPr>
          <w:p w:rsidR="006319DE" w:rsidRPr="006319DE" w:rsidRDefault="006319DE">
            <w:pPr>
              <w:widowControl w:val="0"/>
              <w:autoSpaceDE w:val="0"/>
              <w:autoSpaceDN w:val="0"/>
              <w:adjustRightInd w:val="0"/>
              <w:spacing w:after="240"/>
              <w:rPr>
                <w:rFonts w:ascii="Times New Roman" w:hAnsi="Times New Roman" w:cs="Times New Roman"/>
                <w:sz w:val="22"/>
                <w:szCs w:val="22"/>
              </w:rPr>
            </w:pPr>
            <w:r w:rsidRPr="006319DE">
              <w:rPr>
                <w:rFonts w:ascii="Times New Roman" w:hAnsi="Times New Roman" w:cs="Times New Roman"/>
                <w:sz w:val="22"/>
                <w:szCs w:val="22"/>
              </w:rPr>
              <w:t>The candidate does not understand the responsibility of a teacher to engage in professional growth and leadership.</w:t>
            </w:r>
          </w:p>
        </w:tc>
        <w:tc>
          <w:tcPr>
            <w:tcW w:w="2340" w:type="dxa"/>
            <w:tcMar>
              <w:top w:w="20" w:type="nil"/>
              <w:left w:w="20" w:type="nil"/>
              <w:bottom w:w="20" w:type="nil"/>
              <w:right w:w="20" w:type="nil"/>
            </w:tcMar>
          </w:tcPr>
          <w:p w:rsidR="006319DE" w:rsidRPr="006319DE" w:rsidRDefault="006319DE">
            <w:pPr>
              <w:widowControl w:val="0"/>
              <w:autoSpaceDE w:val="0"/>
              <w:autoSpaceDN w:val="0"/>
              <w:adjustRightInd w:val="0"/>
              <w:spacing w:after="240"/>
              <w:rPr>
                <w:rFonts w:ascii="Times New Roman" w:hAnsi="Times New Roman" w:cs="Times New Roman"/>
                <w:sz w:val="22"/>
                <w:szCs w:val="22"/>
              </w:rPr>
            </w:pPr>
            <w:r w:rsidRPr="006319DE">
              <w:rPr>
                <w:rFonts w:ascii="Times New Roman" w:hAnsi="Times New Roman" w:cs="Times New Roman"/>
                <w:sz w:val="22"/>
                <w:szCs w:val="22"/>
              </w:rPr>
              <w:t>The candidate is beginning to understand the responsibility of a teacher to engage in professional growth and leadership.</w:t>
            </w:r>
          </w:p>
        </w:tc>
        <w:tc>
          <w:tcPr>
            <w:tcW w:w="2610" w:type="dxa"/>
            <w:tcMar>
              <w:top w:w="20" w:type="nil"/>
              <w:left w:w="20" w:type="nil"/>
              <w:bottom w:w="20" w:type="nil"/>
              <w:right w:w="20" w:type="nil"/>
            </w:tcMar>
          </w:tcPr>
          <w:p w:rsidR="006319DE" w:rsidRPr="006319DE" w:rsidRDefault="006319DE">
            <w:pPr>
              <w:widowControl w:val="0"/>
              <w:autoSpaceDE w:val="0"/>
              <w:autoSpaceDN w:val="0"/>
              <w:adjustRightInd w:val="0"/>
              <w:spacing w:after="240"/>
              <w:rPr>
                <w:rFonts w:ascii="Times New Roman" w:hAnsi="Times New Roman" w:cs="Times New Roman"/>
                <w:sz w:val="22"/>
                <w:szCs w:val="22"/>
              </w:rPr>
            </w:pPr>
            <w:r w:rsidRPr="006319DE">
              <w:rPr>
                <w:rFonts w:ascii="Times New Roman" w:hAnsi="Times New Roman" w:cs="Times New Roman"/>
                <w:sz w:val="22"/>
                <w:szCs w:val="22"/>
              </w:rPr>
              <w:t>The candidate can articulate strategies to engage in professional growth and leadership in the use of technology.</w:t>
            </w:r>
          </w:p>
        </w:tc>
        <w:tc>
          <w:tcPr>
            <w:tcW w:w="2430" w:type="dxa"/>
            <w:tcMar>
              <w:top w:w="20" w:type="nil"/>
              <w:left w:w="20" w:type="nil"/>
              <w:bottom w:w="20" w:type="nil"/>
              <w:right w:w="20" w:type="nil"/>
            </w:tcMar>
          </w:tcPr>
          <w:p w:rsidR="006319DE" w:rsidRPr="006319DE" w:rsidRDefault="006319DE">
            <w:pPr>
              <w:widowControl w:val="0"/>
              <w:autoSpaceDE w:val="0"/>
              <w:autoSpaceDN w:val="0"/>
              <w:adjustRightInd w:val="0"/>
              <w:spacing w:after="240"/>
              <w:rPr>
                <w:rFonts w:ascii="Times New Roman" w:hAnsi="Times New Roman" w:cs="Times New Roman"/>
                <w:sz w:val="22"/>
                <w:szCs w:val="22"/>
              </w:rPr>
            </w:pPr>
            <w:r w:rsidRPr="006319DE">
              <w:rPr>
                <w:rFonts w:ascii="Times New Roman" w:hAnsi="Times New Roman" w:cs="Times New Roman"/>
                <w:sz w:val="22"/>
                <w:szCs w:val="22"/>
              </w:rPr>
              <w:t>The candidate can articulate and demonstrate strategies to engage in professional growth and leadership in the use of technology.</w:t>
            </w:r>
          </w:p>
        </w:tc>
        <w:tc>
          <w:tcPr>
            <w:tcW w:w="2250" w:type="dxa"/>
            <w:tcMar>
              <w:top w:w="20" w:type="nil"/>
              <w:left w:w="20" w:type="nil"/>
              <w:bottom w:w="20" w:type="nil"/>
              <w:right w:w="20" w:type="nil"/>
            </w:tcMar>
          </w:tcPr>
          <w:p w:rsidR="006319DE" w:rsidRPr="006319DE" w:rsidRDefault="006319DE">
            <w:pPr>
              <w:widowControl w:val="0"/>
              <w:autoSpaceDE w:val="0"/>
              <w:autoSpaceDN w:val="0"/>
              <w:adjustRightInd w:val="0"/>
              <w:spacing w:after="240"/>
              <w:rPr>
                <w:rFonts w:ascii="Times New Roman" w:hAnsi="Times New Roman" w:cs="Times New Roman"/>
                <w:sz w:val="22"/>
                <w:szCs w:val="22"/>
              </w:rPr>
            </w:pPr>
            <w:r w:rsidRPr="006319DE">
              <w:rPr>
                <w:rFonts w:ascii="Times New Roman" w:hAnsi="Times New Roman" w:cs="Times New Roman"/>
                <w:sz w:val="22"/>
                <w:szCs w:val="22"/>
              </w:rPr>
              <w:t>In all cases, the candidate can articulate and demonstrate strategies to engage in professional growth and leadership in the use of technology.</w:t>
            </w:r>
          </w:p>
        </w:tc>
      </w:tr>
    </w:tbl>
    <w:p w:rsidR="00A53430" w:rsidRPr="00CA10CC" w:rsidRDefault="00CA10CC">
      <w:pPr>
        <w:rPr>
          <w:u w:val="single"/>
        </w:rPr>
      </w:pPr>
      <w:r>
        <w:t xml:space="preserve">Name: </w:t>
      </w:r>
      <w:r>
        <w:rPr>
          <w:u w:val="single"/>
        </w:rPr>
        <w:tab/>
      </w:r>
      <w:r>
        <w:rPr>
          <w:u w:val="single"/>
        </w:rPr>
        <w:tab/>
      </w:r>
      <w:r>
        <w:rPr>
          <w:u w:val="single"/>
        </w:rPr>
        <w:tab/>
      </w:r>
    </w:p>
    <w:p w:rsidR="00CA10CC" w:rsidRDefault="00CA10CC" w:rsidP="006319DE">
      <w:pPr>
        <w:ind w:left="360"/>
      </w:pPr>
    </w:p>
    <w:p w:rsidR="008237B2" w:rsidRDefault="006319DE" w:rsidP="006319DE">
      <w:pPr>
        <w:ind w:left="360"/>
      </w:pPr>
      <w:r>
        <w:t>1. What experiences have you created for yourself, or taken advantage of, that have helped you grow in your own professional development, including your leadership skills</w:t>
      </w:r>
      <w:r w:rsidR="00F81C4B">
        <w:t xml:space="preserve"> (this does not have to be specific to EDU 221 but should be relevant to working with students, collaborating with others…</w:t>
      </w:r>
      <w:r w:rsidR="000F1AE1">
        <w:t>things that will help you as a teacher)</w:t>
      </w:r>
      <w:r>
        <w:t>?</w:t>
      </w:r>
    </w:p>
    <w:p w:rsidR="006319DE" w:rsidRDefault="006319DE" w:rsidP="008236EE">
      <w:pPr>
        <w:pStyle w:val="ListParagraph"/>
        <w:numPr>
          <w:ilvl w:val="0"/>
          <w:numId w:val="4"/>
        </w:numPr>
      </w:pPr>
    </w:p>
    <w:p w:rsidR="006319DE" w:rsidRDefault="006319DE" w:rsidP="006319DE">
      <w:pPr>
        <w:ind w:left="360"/>
      </w:pPr>
    </w:p>
    <w:p w:rsidR="006319DE" w:rsidRDefault="006319DE" w:rsidP="006319DE">
      <w:pPr>
        <w:ind w:left="360"/>
      </w:pPr>
      <w:r>
        <w:t>2. What experiences have you had in taking a leadership ro</w:t>
      </w:r>
      <w:r w:rsidR="000F1AE1">
        <w:t>le in “advancing the profession</w:t>
      </w:r>
      <w:r>
        <w:t>”</w:t>
      </w:r>
      <w:r w:rsidR="000F1AE1">
        <w:t xml:space="preserve"> of teaching</w:t>
      </w:r>
      <w:r>
        <w:t xml:space="preserve"> e.g., giving a professional development workshop, sharing your work with colleagues, initiating a Professional Learning Community.</w:t>
      </w:r>
    </w:p>
    <w:tbl>
      <w:tblPr>
        <w:tblStyle w:val="TableGrid"/>
        <w:tblW w:w="0" w:type="auto"/>
        <w:tblLook w:val="00BF"/>
      </w:tblPr>
      <w:tblGrid>
        <w:gridCol w:w="6588"/>
        <w:gridCol w:w="6588"/>
      </w:tblGrid>
      <w:tr w:rsidR="00657D47">
        <w:tc>
          <w:tcPr>
            <w:tcW w:w="6588" w:type="dxa"/>
          </w:tcPr>
          <w:p w:rsidR="00657D47" w:rsidRDefault="00657D47" w:rsidP="006319DE">
            <w:r>
              <w:t>Maine Standard 10</w:t>
            </w:r>
          </w:p>
          <w:p w:rsidR="00657D47" w:rsidRPr="00541AD4" w:rsidRDefault="00657D47" w:rsidP="00657D47">
            <w:pPr>
              <w:ind w:left="360"/>
              <w:rPr>
                <w:rFonts w:eastAsia="Times New Roman" w:cs="Times New Roman"/>
              </w:rPr>
            </w:pPr>
            <w:r>
              <w:t>What are some ways that you have advanced the teaching profession in areas other than technology usage?</w:t>
            </w:r>
          </w:p>
        </w:tc>
        <w:tc>
          <w:tcPr>
            <w:tcW w:w="6588" w:type="dxa"/>
          </w:tcPr>
          <w:p w:rsidR="00657D47" w:rsidRDefault="00657D47" w:rsidP="006319DE">
            <w:r>
              <w:t>ISTE Standard 5 (Maine Standard 11.5)</w:t>
            </w:r>
          </w:p>
          <w:p w:rsidR="00657D47" w:rsidRPr="00541AD4" w:rsidRDefault="00657D47" w:rsidP="00657D47">
            <w:pPr>
              <w:ind w:left="360"/>
            </w:pPr>
            <w:r>
              <w:t>What are some ways that you have advanced the teaching profession in the use of technology?</w:t>
            </w:r>
          </w:p>
        </w:tc>
      </w:tr>
      <w:tr w:rsidR="00657D47">
        <w:tc>
          <w:tcPr>
            <w:tcW w:w="6588" w:type="dxa"/>
          </w:tcPr>
          <w:p w:rsidR="00657D47" w:rsidRDefault="00657D47" w:rsidP="006319DE"/>
          <w:p w:rsidR="00657D47" w:rsidRDefault="00657D47" w:rsidP="006319DE"/>
          <w:p w:rsidR="00657D47" w:rsidRDefault="00657D47" w:rsidP="006319DE"/>
          <w:p w:rsidR="00657D47" w:rsidRDefault="00657D47" w:rsidP="006319DE"/>
          <w:p w:rsidR="00657D47" w:rsidRDefault="00657D47" w:rsidP="006319DE"/>
        </w:tc>
        <w:tc>
          <w:tcPr>
            <w:tcW w:w="6588" w:type="dxa"/>
          </w:tcPr>
          <w:p w:rsidR="00657D47" w:rsidRDefault="00657D47" w:rsidP="006319DE"/>
        </w:tc>
      </w:tr>
    </w:tbl>
    <w:p w:rsidR="008237B2" w:rsidRDefault="008237B2" w:rsidP="00657D47"/>
    <w:p w:rsidR="008237B2" w:rsidRDefault="008237B2" w:rsidP="006319DE">
      <w:pPr>
        <w:ind w:left="360"/>
      </w:pPr>
    </w:p>
    <w:p w:rsidR="00541AD4" w:rsidRDefault="006319DE" w:rsidP="006319DE">
      <w:pPr>
        <w:ind w:left="360"/>
      </w:pPr>
      <w:r>
        <w:t xml:space="preserve">3. </w:t>
      </w:r>
    </w:p>
    <w:tbl>
      <w:tblPr>
        <w:tblStyle w:val="TableGrid"/>
        <w:tblW w:w="0" w:type="auto"/>
        <w:tblLook w:val="00BF"/>
      </w:tblPr>
      <w:tblGrid>
        <w:gridCol w:w="6588"/>
        <w:gridCol w:w="6588"/>
      </w:tblGrid>
      <w:tr w:rsidR="00541AD4">
        <w:tc>
          <w:tcPr>
            <w:tcW w:w="6588" w:type="dxa"/>
          </w:tcPr>
          <w:p w:rsidR="00541AD4" w:rsidRDefault="00541AD4" w:rsidP="006319DE">
            <w:r>
              <w:t>Maine Standard 10</w:t>
            </w:r>
          </w:p>
          <w:p w:rsidR="00541AD4" w:rsidRPr="00541AD4" w:rsidRDefault="00541AD4" w:rsidP="00541AD4">
            <w:pPr>
              <w:ind w:left="360"/>
              <w:rPr>
                <w:rFonts w:eastAsia="Times New Roman" w:cs="Times New Roman"/>
              </w:rPr>
            </w:pPr>
            <w:r>
              <w:t>What are some ways that you can engage in continuous improvement and change to advance the profession in areas other than technology usage?</w:t>
            </w:r>
          </w:p>
        </w:tc>
        <w:tc>
          <w:tcPr>
            <w:tcW w:w="6588" w:type="dxa"/>
          </w:tcPr>
          <w:p w:rsidR="00541AD4" w:rsidRDefault="00541AD4" w:rsidP="006319DE">
            <w:r>
              <w:t>ISTE Standard 5 (Maine Standard 11.5)</w:t>
            </w:r>
          </w:p>
          <w:p w:rsidR="00541AD4" w:rsidRPr="00541AD4" w:rsidRDefault="00541AD4" w:rsidP="00541AD4">
            <w:pPr>
              <w:ind w:left="360"/>
            </w:pPr>
            <w:r>
              <w:t>What are some ways that you can engage in professional growth and leadership in the use of technology?</w:t>
            </w:r>
          </w:p>
        </w:tc>
      </w:tr>
      <w:tr w:rsidR="00541AD4">
        <w:tc>
          <w:tcPr>
            <w:tcW w:w="6588" w:type="dxa"/>
          </w:tcPr>
          <w:p w:rsidR="00541AD4" w:rsidRDefault="00541AD4" w:rsidP="006319DE"/>
          <w:p w:rsidR="00541AD4" w:rsidRDefault="00541AD4" w:rsidP="006319DE"/>
          <w:p w:rsidR="00541AD4" w:rsidRDefault="00541AD4" w:rsidP="006319DE"/>
          <w:p w:rsidR="00541AD4" w:rsidRDefault="00541AD4" w:rsidP="006319DE"/>
          <w:p w:rsidR="00541AD4" w:rsidRDefault="00541AD4" w:rsidP="006319DE"/>
        </w:tc>
        <w:tc>
          <w:tcPr>
            <w:tcW w:w="6588" w:type="dxa"/>
          </w:tcPr>
          <w:p w:rsidR="00541AD4" w:rsidRDefault="00541AD4" w:rsidP="006319DE"/>
        </w:tc>
      </w:tr>
    </w:tbl>
    <w:p w:rsidR="00541AD4" w:rsidRDefault="00541AD4" w:rsidP="00541AD4"/>
    <w:p w:rsidR="00180E66" w:rsidRDefault="00541AD4" w:rsidP="006319DE">
      <w:pPr>
        <w:ind w:left="360"/>
      </w:pPr>
      <w:r>
        <w:t xml:space="preserve">4. </w:t>
      </w:r>
      <w:r w:rsidR="006319DE">
        <w:t xml:space="preserve">Describe </w:t>
      </w:r>
      <w:r w:rsidR="008236EE">
        <w:t xml:space="preserve">and justify </w:t>
      </w:r>
      <w:r w:rsidR="006319DE">
        <w:t xml:space="preserve">where </w:t>
      </w:r>
      <w:r w:rsidR="008236EE">
        <w:t xml:space="preserve">feel you currently </w:t>
      </w:r>
      <w:r w:rsidR="006319DE">
        <w:t xml:space="preserve">are in </w:t>
      </w:r>
      <w:r w:rsidR="008236EE">
        <w:t xml:space="preserve">your development of </w:t>
      </w:r>
      <w:r w:rsidR="006319DE">
        <w:t>each of the two areas</w:t>
      </w:r>
      <w:r w:rsidR="008236EE">
        <w:t xml:space="preserve"> [Needs Improvement, Developing, Basic, Proficient, Distinguished]</w:t>
      </w:r>
    </w:p>
    <w:tbl>
      <w:tblPr>
        <w:tblStyle w:val="TableGrid"/>
        <w:tblW w:w="0" w:type="auto"/>
        <w:tblLook w:val="00BF"/>
      </w:tblPr>
      <w:tblGrid>
        <w:gridCol w:w="6588"/>
        <w:gridCol w:w="6588"/>
      </w:tblGrid>
      <w:tr w:rsidR="008236EE">
        <w:tc>
          <w:tcPr>
            <w:tcW w:w="6588" w:type="dxa"/>
          </w:tcPr>
          <w:p w:rsidR="008236EE" w:rsidRDefault="008236EE" w:rsidP="006319DE">
            <w:r>
              <w:t>Maine Standard 10</w:t>
            </w:r>
          </w:p>
          <w:p w:rsidR="008236EE" w:rsidRPr="00056FD6" w:rsidRDefault="008236EE" w:rsidP="00056FD6">
            <w:pPr>
              <w:pStyle w:val="ListParagraph"/>
              <w:numPr>
                <w:ilvl w:val="0"/>
                <w:numId w:val="2"/>
              </w:numPr>
              <w:rPr>
                <w:rFonts w:eastAsia="Times New Roman" w:cs="Times New Roman"/>
              </w:rPr>
            </w:pPr>
            <w:r w:rsidRPr="00056FD6">
              <w:rPr>
                <w:rFonts w:eastAsia="Times New Roman" w:cs="Times New Roman"/>
              </w:rPr>
              <w:t>seeks appropriate leadership roles</w:t>
            </w:r>
          </w:p>
          <w:p w:rsidR="008236EE" w:rsidRPr="00056FD6" w:rsidRDefault="008236EE" w:rsidP="00056FD6">
            <w:pPr>
              <w:pStyle w:val="ListParagraph"/>
              <w:numPr>
                <w:ilvl w:val="0"/>
                <w:numId w:val="2"/>
              </w:numPr>
              <w:rPr>
                <w:rFonts w:eastAsia="Times New Roman" w:cs="Times New Roman"/>
              </w:rPr>
            </w:pPr>
            <w:r w:rsidRPr="00056FD6">
              <w:rPr>
                <w:rFonts w:eastAsia="Times New Roman" w:cs="Times New Roman"/>
              </w:rPr>
              <w:t>advances the profession</w:t>
            </w:r>
          </w:p>
        </w:tc>
        <w:tc>
          <w:tcPr>
            <w:tcW w:w="6588" w:type="dxa"/>
          </w:tcPr>
          <w:p w:rsidR="008236EE" w:rsidRDefault="008236EE" w:rsidP="006319DE">
            <w:r>
              <w:t>ISTE Standard 5 (Maine Standard 11.5)</w:t>
            </w:r>
          </w:p>
          <w:p w:rsidR="008236EE" w:rsidRPr="008236EE" w:rsidRDefault="008236EE" w:rsidP="008236EE">
            <w:pPr>
              <w:pStyle w:val="ListParagraph"/>
              <w:numPr>
                <w:ilvl w:val="0"/>
                <w:numId w:val="3"/>
              </w:numPr>
            </w:pPr>
            <w:r>
              <w:rPr>
                <w:rFonts w:eastAsia="Times New Roman" w:cs="Times New Roman"/>
              </w:rPr>
              <w:t xml:space="preserve">improves own professional practice </w:t>
            </w:r>
            <w:r w:rsidRPr="008236EE">
              <w:rPr>
                <w:rFonts w:eastAsia="Times New Roman" w:cs="Times New Roman"/>
              </w:rPr>
              <w:t>the effective use</w:t>
            </w:r>
            <w:r>
              <w:rPr>
                <w:rFonts w:eastAsia="Times New Roman" w:cs="Times New Roman"/>
              </w:rPr>
              <w:t xml:space="preserve"> of digital tools and resources</w:t>
            </w:r>
          </w:p>
          <w:p w:rsidR="008236EE" w:rsidRPr="008236EE" w:rsidRDefault="008236EE" w:rsidP="008236EE">
            <w:pPr>
              <w:pStyle w:val="ListParagraph"/>
              <w:numPr>
                <w:ilvl w:val="0"/>
                <w:numId w:val="3"/>
              </w:numPr>
            </w:pPr>
            <w:r w:rsidRPr="008236EE">
              <w:rPr>
                <w:rFonts w:eastAsia="Times New Roman" w:cs="Times New Roman"/>
              </w:rPr>
              <w:t xml:space="preserve">exhibits leadership </w:t>
            </w:r>
            <w:r>
              <w:rPr>
                <w:rFonts w:eastAsia="Times New Roman" w:cs="Times New Roman"/>
              </w:rPr>
              <w:t xml:space="preserve">in </w:t>
            </w:r>
            <w:r w:rsidRPr="008236EE">
              <w:rPr>
                <w:rFonts w:eastAsia="Times New Roman" w:cs="Times New Roman"/>
              </w:rPr>
              <w:t>promoting and demonstrating the effective use</w:t>
            </w:r>
            <w:r>
              <w:rPr>
                <w:rFonts w:eastAsia="Times New Roman" w:cs="Times New Roman"/>
              </w:rPr>
              <w:t xml:space="preserve"> of digital tools and resources</w:t>
            </w:r>
          </w:p>
        </w:tc>
      </w:tr>
      <w:tr w:rsidR="008236EE">
        <w:tc>
          <w:tcPr>
            <w:tcW w:w="6588" w:type="dxa"/>
          </w:tcPr>
          <w:p w:rsidR="008236EE" w:rsidRDefault="008236EE" w:rsidP="006319DE"/>
          <w:p w:rsidR="008236EE" w:rsidRDefault="008236EE" w:rsidP="006319DE"/>
          <w:p w:rsidR="008236EE" w:rsidRDefault="008236EE" w:rsidP="006319DE"/>
          <w:p w:rsidR="008236EE" w:rsidRDefault="008236EE" w:rsidP="006319DE"/>
          <w:p w:rsidR="008236EE" w:rsidRDefault="008236EE" w:rsidP="006319DE"/>
        </w:tc>
        <w:tc>
          <w:tcPr>
            <w:tcW w:w="6588" w:type="dxa"/>
          </w:tcPr>
          <w:p w:rsidR="008236EE" w:rsidRDefault="008236EE" w:rsidP="006319DE"/>
        </w:tc>
      </w:tr>
    </w:tbl>
    <w:p w:rsidR="006319DE" w:rsidRDefault="006319DE" w:rsidP="006319DE">
      <w:pPr>
        <w:ind w:left="360"/>
      </w:pPr>
    </w:p>
    <w:p w:rsidR="006319DE" w:rsidRDefault="006319DE" w:rsidP="006319DE">
      <w:pPr>
        <w:ind w:left="360"/>
      </w:pPr>
    </w:p>
    <w:sectPr w:rsidR="006319DE" w:rsidSect="00180E66">
      <w:pgSz w:w="15840" w:h="12240" w:orient="landscape"/>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F35429"/>
    <w:multiLevelType w:val="hybridMultilevel"/>
    <w:tmpl w:val="C6E6D7EA"/>
    <w:lvl w:ilvl="0" w:tplc="44E69B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844B69"/>
    <w:multiLevelType w:val="hybridMultilevel"/>
    <w:tmpl w:val="8C52D1CE"/>
    <w:lvl w:ilvl="0" w:tplc="44E69B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212D0C"/>
    <w:multiLevelType w:val="hybridMultilevel"/>
    <w:tmpl w:val="5CB2961E"/>
    <w:lvl w:ilvl="0" w:tplc="44E69B4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5E34D1E"/>
    <w:multiLevelType w:val="hybridMultilevel"/>
    <w:tmpl w:val="BA8C0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compat>
  <w:rsids>
    <w:rsidRoot w:val="00CC5EC4"/>
    <w:rsid w:val="00043632"/>
    <w:rsid w:val="0005416D"/>
    <w:rsid w:val="00056FD6"/>
    <w:rsid w:val="000F1AE1"/>
    <w:rsid w:val="0010012F"/>
    <w:rsid w:val="00180E66"/>
    <w:rsid w:val="00187C36"/>
    <w:rsid w:val="002F74CA"/>
    <w:rsid w:val="00316257"/>
    <w:rsid w:val="003D6367"/>
    <w:rsid w:val="004A1D0E"/>
    <w:rsid w:val="004D09FC"/>
    <w:rsid w:val="005177C2"/>
    <w:rsid w:val="00531C06"/>
    <w:rsid w:val="00541AD4"/>
    <w:rsid w:val="006319DE"/>
    <w:rsid w:val="00657D47"/>
    <w:rsid w:val="006C6346"/>
    <w:rsid w:val="00754AA4"/>
    <w:rsid w:val="00770C7F"/>
    <w:rsid w:val="008104A7"/>
    <w:rsid w:val="008236EE"/>
    <w:rsid w:val="008237B2"/>
    <w:rsid w:val="00A53430"/>
    <w:rsid w:val="00C73851"/>
    <w:rsid w:val="00CA10CC"/>
    <w:rsid w:val="00CC5EC4"/>
    <w:rsid w:val="00CE72CA"/>
    <w:rsid w:val="00D4268F"/>
    <w:rsid w:val="00DF2150"/>
    <w:rsid w:val="00E631AF"/>
    <w:rsid w:val="00F81C4B"/>
    <w:rsid w:val="00FB7E61"/>
    <w:rsid w:val="00FD0F16"/>
  </w:rsids>
  <m:mathPr>
    <m:mathFont m:val="Palatino"/>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68F"/>
  </w:style>
  <w:style w:type="paragraph" w:styleId="Heading3">
    <w:name w:val="heading 3"/>
    <w:basedOn w:val="Normal"/>
    <w:link w:val="Heading3Char"/>
    <w:uiPriority w:val="9"/>
    <w:rsid w:val="00541AD4"/>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5343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319DE"/>
    <w:pPr>
      <w:ind w:left="720"/>
      <w:contextualSpacing/>
    </w:pPr>
  </w:style>
  <w:style w:type="character" w:customStyle="1" w:styleId="Heading3Char">
    <w:name w:val="Heading 3 Char"/>
    <w:basedOn w:val="DefaultParagraphFont"/>
    <w:link w:val="Heading3"/>
    <w:uiPriority w:val="9"/>
    <w:rsid w:val="00541AD4"/>
    <w:rPr>
      <w:rFonts w:ascii="Times" w:hAnsi="Times"/>
      <w:b/>
      <w:sz w:val="27"/>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5343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319DE"/>
    <w:pPr>
      <w:ind w:left="720"/>
      <w:contextualSpacing/>
    </w:pPr>
  </w:style>
</w:styles>
</file>

<file path=word/webSettings.xml><?xml version="1.0" encoding="utf-8"?>
<w:webSettings xmlns:r="http://schemas.openxmlformats.org/officeDocument/2006/relationships" xmlns:w="http://schemas.openxmlformats.org/wordprocessingml/2006/main">
  <w:divs>
    <w:div w:id="273438388">
      <w:bodyDiv w:val="1"/>
      <w:marLeft w:val="0"/>
      <w:marRight w:val="0"/>
      <w:marTop w:val="0"/>
      <w:marBottom w:val="0"/>
      <w:divBdr>
        <w:top w:val="none" w:sz="0" w:space="0" w:color="auto"/>
        <w:left w:val="none" w:sz="0" w:space="0" w:color="auto"/>
        <w:bottom w:val="none" w:sz="0" w:space="0" w:color="auto"/>
        <w:right w:val="none" w:sz="0" w:space="0" w:color="auto"/>
      </w:divBdr>
      <w:divsChild>
        <w:div w:id="2135904949">
          <w:marLeft w:val="0"/>
          <w:marRight w:val="0"/>
          <w:marTop w:val="0"/>
          <w:marBottom w:val="0"/>
          <w:divBdr>
            <w:top w:val="none" w:sz="0" w:space="0" w:color="auto"/>
            <w:left w:val="none" w:sz="0" w:space="0" w:color="auto"/>
            <w:bottom w:val="none" w:sz="0" w:space="0" w:color="auto"/>
            <w:right w:val="none" w:sz="0" w:space="0" w:color="auto"/>
          </w:divBdr>
          <w:divsChild>
            <w:div w:id="260576564">
              <w:marLeft w:val="0"/>
              <w:marRight w:val="0"/>
              <w:marTop w:val="0"/>
              <w:marBottom w:val="0"/>
              <w:divBdr>
                <w:top w:val="none" w:sz="0" w:space="0" w:color="auto"/>
                <w:left w:val="none" w:sz="0" w:space="0" w:color="auto"/>
                <w:bottom w:val="none" w:sz="0" w:space="0" w:color="auto"/>
                <w:right w:val="none" w:sz="0" w:space="0" w:color="auto"/>
              </w:divBdr>
            </w:div>
            <w:div w:id="1897932187">
              <w:marLeft w:val="0"/>
              <w:marRight w:val="0"/>
              <w:marTop w:val="0"/>
              <w:marBottom w:val="0"/>
              <w:divBdr>
                <w:top w:val="none" w:sz="0" w:space="0" w:color="auto"/>
                <w:left w:val="none" w:sz="0" w:space="0" w:color="auto"/>
                <w:bottom w:val="none" w:sz="0" w:space="0" w:color="auto"/>
                <w:right w:val="none" w:sz="0" w:space="0" w:color="auto"/>
              </w:divBdr>
            </w:div>
            <w:div w:id="971447801">
              <w:marLeft w:val="0"/>
              <w:marRight w:val="0"/>
              <w:marTop w:val="0"/>
              <w:marBottom w:val="0"/>
              <w:divBdr>
                <w:top w:val="none" w:sz="0" w:space="0" w:color="auto"/>
                <w:left w:val="none" w:sz="0" w:space="0" w:color="auto"/>
                <w:bottom w:val="none" w:sz="0" w:space="0" w:color="auto"/>
                <w:right w:val="none" w:sz="0" w:space="0" w:color="auto"/>
              </w:divBdr>
            </w:div>
            <w:div w:id="1891719603">
              <w:marLeft w:val="0"/>
              <w:marRight w:val="0"/>
              <w:marTop w:val="0"/>
              <w:marBottom w:val="0"/>
              <w:divBdr>
                <w:top w:val="none" w:sz="0" w:space="0" w:color="auto"/>
                <w:left w:val="none" w:sz="0" w:space="0" w:color="auto"/>
                <w:bottom w:val="none" w:sz="0" w:space="0" w:color="auto"/>
                <w:right w:val="none" w:sz="0" w:space="0" w:color="auto"/>
              </w:divBdr>
            </w:div>
            <w:div w:id="958416956">
              <w:marLeft w:val="0"/>
              <w:marRight w:val="0"/>
              <w:marTop w:val="0"/>
              <w:marBottom w:val="0"/>
              <w:divBdr>
                <w:top w:val="none" w:sz="0" w:space="0" w:color="auto"/>
                <w:left w:val="none" w:sz="0" w:space="0" w:color="auto"/>
                <w:bottom w:val="none" w:sz="0" w:space="0" w:color="auto"/>
                <w:right w:val="none" w:sz="0" w:space="0" w:color="auto"/>
              </w:divBdr>
            </w:div>
            <w:div w:id="1052004445">
              <w:marLeft w:val="0"/>
              <w:marRight w:val="0"/>
              <w:marTop w:val="0"/>
              <w:marBottom w:val="0"/>
              <w:divBdr>
                <w:top w:val="none" w:sz="0" w:space="0" w:color="auto"/>
                <w:left w:val="none" w:sz="0" w:space="0" w:color="auto"/>
                <w:bottom w:val="none" w:sz="0" w:space="0" w:color="auto"/>
                <w:right w:val="none" w:sz="0" w:space="0" w:color="auto"/>
              </w:divBdr>
            </w:div>
            <w:div w:id="455565880">
              <w:marLeft w:val="0"/>
              <w:marRight w:val="0"/>
              <w:marTop w:val="0"/>
              <w:marBottom w:val="0"/>
              <w:divBdr>
                <w:top w:val="none" w:sz="0" w:space="0" w:color="auto"/>
                <w:left w:val="none" w:sz="0" w:space="0" w:color="auto"/>
                <w:bottom w:val="none" w:sz="0" w:space="0" w:color="auto"/>
                <w:right w:val="none" w:sz="0" w:space="0" w:color="auto"/>
              </w:divBdr>
            </w:div>
            <w:div w:id="662516074">
              <w:marLeft w:val="0"/>
              <w:marRight w:val="0"/>
              <w:marTop w:val="0"/>
              <w:marBottom w:val="0"/>
              <w:divBdr>
                <w:top w:val="none" w:sz="0" w:space="0" w:color="auto"/>
                <w:left w:val="none" w:sz="0" w:space="0" w:color="auto"/>
                <w:bottom w:val="none" w:sz="0" w:space="0" w:color="auto"/>
                <w:right w:val="none" w:sz="0" w:space="0" w:color="auto"/>
              </w:divBdr>
            </w:div>
            <w:div w:id="1131362905">
              <w:marLeft w:val="0"/>
              <w:marRight w:val="0"/>
              <w:marTop w:val="0"/>
              <w:marBottom w:val="0"/>
              <w:divBdr>
                <w:top w:val="none" w:sz="0" w:space="0" w:color="auto"/>
                <w:left w:val="none" w:sz="0" w:space="0" w:color="auto"/>
                <w:bottom w:val="none" w:sz="0" w:space="0" w:color="auto"/>
                <w:right w:val="none" w:sz="0" w:space="0" w:color="auto"/>
              </w:divBdr>
            </w:div>
            <w:div w:id="1959599522">
              <w:marLeft w:val="0"/>
              <w:marRight w:val="0"/>
              <w:marTop w:val="0"/>
              <w:marBottom w:val="0"/>
              <w:divBdr>
                <w:top w:val="none" w:sz="0" w:space="0" w:color="auto"/>
                <w:left w:val="none" w:sz="0" w:space="0" w:color="auto"/>
                <w:bottom w:val="none" w:sz="0" w:space="0" w:color="auto"/>
                <w:right w:val="none" w:sz="0" w:space="0" w:color="auto"/>
              </w:divBdr>
            </w:div>
            <w:div w:id="1335837830">
              <w:marLeft w:val="0"/>
              <w:marRight w:val="0"/>
              <w:marTop w:val="0"/>
              <w:marBottom w:val="0"/>
              <w:divBdr>
                <w:top w:val="none" w:sz="0" w:space="0" w:color="auto"/>
                <w:left w:val="none" w:sz="0" w:space="0" w:color="auto"/>
                <w:bottom w:val="none" w:sz="0" w:space="0" w:color="auto"/>
                <w:right w:val="none" w:sz="0" w:space="0" w:color="auto"/>
              </w:divBdr>
            </w:div>
            <w:div w:id="1932157198">
              <w:marLeft w:val="0"/>
              <w:marRight w:val="0"/>
              <w:marTop w:val="0"/>
              <w:marBottom w:val="0"/>
              <w:divBdr>
                <w:top w:val="none" w:sz="0" w:space="0" w:color="auto"/>
                <w:left w:val="none" w:sz="0" w:space="0" w:color="auto"/>
                <w:bottom w:val="none" w:sz="0" w:space="0" w:color="auto"/>
                <w:right w:val="none" w:sz="0" w:space="0" w:color="auto"/>
              </w:divBdr>
            </w:div>
            <w:div w:id="154302201">
              <w:marLeft w:val="0"/>
              <w:marRight w:val="0"/>
              <w:marTop w:val="0"/>
              <w:marBottom w:val="0"/>
              <w:divBdr>
                <w:top w:val="none" w:sz="0" w:space="0" w:color="auto"/>
                <w:left w:val="none" w:sz="0" w:space="0" w:color="auto"/>
                <w:bottom w:val="none" w:sz="0" w:space="0" w:color="auto"/>
                <w:right w:val="none" w:sz="0" w:space="0" w:color="auto"/>
              </w:divBdr>
            </w:div>
            <w:div w:id="1615362350">
              <w:marLeft w:val="0"/>
              <w:marRight w:val="0"/>
              <w:marTop w:val="0"/>
              <w:marBottom w:val="0"/>
              <w:divBdr>
                <w:top w:val="none" w:sz="0" w:space="0" w:color="auto"/>
                <w:left w:val="none" w:sz="0" w:space="0" w:color="auto"/>
                <w:bottom w:val="none" w:sz="0" w:space="0" w:color="auto"/>
                <w:right w:val="none" w:sz="0" w:space="0" w:color="auto"/>
              </w:divBdr>
            </w:div>
            <w:div w:id="1940983903">
              <w:marLeft w:val="0"/>
              <w:marRight w:val="0"/>
              <w:marTop w:val="0"/>
              <w:marBottom w:val="0"/>
              <w:divBdr>
                <w:top w:val="none" w:sz="0" w:space="0" w:color="auto"/>
                <w:left w:val="none" w:sz="0" w:space="0" w:color="auto"/>
                <w:bottom w:val="none" w:sz="0" w:space="0" w:color="auto"/>
                <w:right w:val="none" w:sz="0" w:space="0" w:color="auto"/>
              </w:divBdr>
            </w:div>
            <w:div w:id="734551283">
              <w:marLeft w:val="0"/>
              <w:marRight w:val="0"/>
              <w:marTop w:val="0"/>
              <w:marBottom w:val="0"/>
              <w:divBdr>
                <w:top w:val="none" w:sz="0" w:space="0" w:color="auto"/>
                <w:left w:val="none" w:sz="0" w:space="0" w:color="auto"/>
                <w:bottom w:val="none" w:sz="0" w:space="0" w:color="auto"/>
                <w:right w:val="none" w:sz="0" w:space="0" w:color="auto"/>
              </w:divBdr>
            </w:div>
            <w:div w:id="164051701">
              <w:marLeft w:val="0"/>
              <w:marRight w:val="0"/>
              <w:marTop w:val="0"/>
              <w:marBottom w:val="0"/>
              <w:divBdr>
                <w:top w:val="none" w:sz="0" w:space="0" w:color="auto"/>
                <w:left w:val="none" w:sz="0" w:space="0" w:color="auto"/>
                <w:bottom w:val="none" w:sz="0" w:space="0" w:color="auto"/>
                <w:right w:val="none" w:sz="0" w:space="0" w:color="auto"/>
              </w:divBdr>
            </w:div>
            <w:div w:id="1659725800">
              <w:marLeft w:val="0"/>
              <w:marRight w:val="0"/>
              <w:marTop w:val="0"/>
              <w:marBottom w:val="0"/>
              <w:divBdr>
                <w:top w:val="none" w:sz="0" w:space="0" w:color="auto"/>
                <w:left w:val="none" w:sz="0" w:space="0" w:color="auto"/>
                <w:bottom w:val="none" w:sz="0" w:space="0" w:color="auto"/>
                <w:right w:val="none" w:sz="0" w:space="0" w:color="auto"/>
              </w:divBdr>
            </w:div>
            <w:div w:id="1132403712">
              <w:marLeft w:val="0"/>
              <w:marRight w:val="0"/>
              <w:marTop w:val="0"/>
              <w:marBottom w:val="0"/>
              <w:divBdr>
                <w:top w:val="none" w:sz="0" w:space="0" w:color="auto"/>
                <w:left w:val="none" w:sz="0" w:space="0" w:color="auto"/>
                <w:bottom w:val="none" w:sz="0" w:space="0" w:color="auto"/>
                <w:right w:val="none" w:sz="0" w:space="0" w:color="auto"/>
              </w:divBdr>
            </w:div>
            <w:div w:id="1084834796">
              <w:marLeft w:val="0"/>
              <w:marRight w:val="0"/>
              <w:marTop w:val="0"/>
              <w:marBottom w:val="0"/>
              <w:divBdr>
                <w:top w:val="none" w:sz="0" w:space="0" w:color="auto"/>
                <w:left w:val="none" w:sz="0" w:space="0" w:color="auto"/>
                <w:bottom w:val="none" w:sz="0" w:space="0" w:color="auto"/>
                <w:right w:val="none" w:sz="0" w:space="0" w:color="auto"/>
              </w:divBdr>
            </w:div>
            <w:div w:id="1579824461">
              <w:marLeft w:val="0"/>
              <w:marRight w:val="0"/>
              <w:marTop w:val="0"/>
              <w:marBottom w:val="0"/>
              <w:divBdr>
                <w:top w:val="none" w:sz="0" w:space="0" w:color="auto"/>
                <w:left w:val="none" w:sz="0" w:space="0" w:color="auto"/>
                <w:bottom w:val="none" w:sz="0" w:space="0" w:color="auto"/>
                <w:right w:val="none" w:sz="0" w:space="0" w:color="auto"/>
              </w:divBdr>
            </w:div>
            <w:div w:id="1795172069">
              <w:marLeft w:val="0"/>
              <w:marRight w:val="0"/>
              <w:marTop w:val="0"/>
              <w:marBottom w:val="0"/>
              <w:divBdr>
                <w:top w:val="none" w:sz="0" w:space="0" w:color="auto"/>
                <w:left w:val="none" w:sz="0" w:space="0" w:color="auto"/>
                <w:bottom w:val="none" w:sz="0" w:space="0" w:color="auto"/>
                <w:right w:val="none" w:sz="0" w:space="0" w:color="auto"/>
              </w:divBdr>
            </w:div>
            <w:div w:id="1091198537">
              <w:marLeft w:val="0"/>
              <w:marRight w:val="0"/>
              <w:marTop w:val="0"/>
              <w:marBottom w:val="0"/>
              <w:divBdr>
                <w:top w:val="none" w:sz="0" w:space="0" w:color="auto"/>
                <w:left w:val="none" w:sz="0" w:space="0" w:color="auto"/>
                <w:bottom w:val="none" w:sz="0" w:space="0" w:color="auto"/>
                <w:right w:val="none" w:sz="0" w:space="0" w:color="auto"/>
              </w:divBdr>
            </w:div>
            <w:div w:id="124625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443">
      <w:bodyDiv w:val="1"/>
      <w:marLeft w:val="0"/>
      <w:marRight w:val="0"/>
      <w:marTop w:val="0"/>
      <w:marBottom w:val="0"/>
      <w:divBdr>
        <w:top w:val="none" w:sz="0" w:space="0" w:color="auto"/>
        <w:left w:val="none" w:sz="0" w:space="0" w:color="auto"/>
        <w:bottom w:val="none" w:sz="0" w:space="0" w:color="auto"/>
        <w:right w:val="none" w:sz="0" w:space="0" w:color="auto"/>
      </w:divBdr>
    </w:div>
    <w:div w:id="14921407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556</Words>
  <Characters>3173</Characters>
  <Application>Microsoft Macintosh Word</Application>
  <DocSecurity>0</DocSecurity>
  <Lines>26</Lines>
  <Paragraphs>6</Paragraphs>
  <ScaleCrop>false</ScaleCrop>
  <Company>University of Maine at Farmington</Company>
  <LinksUpToDate>false</LinksUpToDate>
  <CharactersWithSpaces>3896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Overall</dc:creator>
  <cp:keywords/>
  <dc:description/>
  <cp:lastModifiedBy>Theresa Overall</cp:lastModifiedBy>
  <cp:revision>5</cp:revision>
  <dcterms:created xsi:type="dcterms:W3CDTF">2014-03-16T00:18:00Z</dcterms:created>
  <dcterms:modified xsi:type="dcterms:W3CDTF">2014-03-16T01:07:00Z</dcterms:modified>
</cp:coreProperties>
</file>